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C1C64" w:rsidRPr="002D1033" w:rsidRDefault="00CC1C64" w:rsidP="0060636F">
      <w:pPr>
        <w:tabs>
          <w:tab w:val="center" w:pos="4680"/>
        </w:tabs>
        <w:jc w:val="center"/>
        <w:rPr>
          <w:rFonts w:asciiTheme="minorHAnsi" w:hAnsiTheme="minorHAnsi" w:cstheme="minorHAnsi"/>
          <w:b/>
          <w:sz w:val="36"/>
        </w:rPr>
      </w:pPr>
      <w:r w:rsidRPr="002D1033">
        <w:rPr>
          <w:rFonts w:asciiTheme="minorHAnsi" w:hAnsiTheme="minorHAnsi" w:cstheme="minorHAnsi"/>
          <w:b/>
          <w:sz w:val="36"/>
        </w:rPr>
        <w:t>Curriculum Committee Policy</w:t>
      </w:r>
    </w:p>
    <w:p w:rsidR="0060636F" w:rsidRPr="00CC1C64" w:rsidRDefault="0060636F" w:rsidP="0060636F">
      <w:pPr>
        <w:tabs>
          <w:tab w:val="center" w:pos="4680"/>
        </w:tabs>
        <w:jc w:val="center"/>
        <w:rPr>
          <w:rFonts w:asciiTheme="minorHAnsi" w:hAnsiTheme="minorHAnsi" w:cstheme="minorHAnsi"/>
          <w:b/>
          <w:color w:val="548DD4" w:themeColor="text2" w:themeTint="99"/>
          <w:sz w:val="28"/>
        </w:rPr>
      </w:pPr>
      <w:r w:rsidRPr="00CC1C64">
        <w:rPr>
          <w:rFonts w:asciiTheme="minorHAnsi" w:hAnsiTheme="minorHAnsi" w:cstheme="minorHAnsi"/>
          <w:b/>
          <w:color w:val="548DD4" w:themeColor="text2" w:themeTint="99"/>
          <w:sz w:val="28"/>
        </w:rPr>
        <w:t>CONTENT REVIEW PROCESS for PREREQUISITES</w:t>
      </w:r>
    </w:p>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p w:rsidR="00CC1C64" w:rsidRPr="00783B5E" w:rsidRDefault="00CC1C64"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b/>
          <w:color w:val="548DD4" w:themeColor="text2" w:themeTint="99"/>
        </w:rPr>
      </w:pPr>
      <w:r w:rsidRPr="00783B5E">
        <w:rPr>
          <w:rFonts w:asciiTheme="minorHAnsi" w:hAnsiTheme="minorHAnsi" w:cstheme="minorHAnsi"/>
          <w:b/>
          <w:color w:val="548DD4" w:themeColor="text2" w:themeTint="99"/>
        </w:rPr>
        <w:t>Introduction:</w:t>
      </w:r>
    </w:p>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The purpose of content review is to clarify the skills and concepts developed in a course, to identify possible gaps in skill development between a course and its prerequisite, and to assure smooth transition between the two courses.</w:t>
      </w:r>
    </w:p>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p w:rsidR="0060636F" w:rsidRPr="00CC1C64" w:rsidRDefault="00CC1C64"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783B5E">
        <w:rPr>
          <w:rFonts w:asciiTheme="minorHAnsi" w:hAnsiTheme="minorHAnsi" w:cstheme="minorHAnsi"/>
          <w:b/>
          <w:color w:val="548DD4" w:themeColor="text2" w:themeTint="99"/>
        </w:rPr>
        <w:t>Goal:</w:t>
      </w:r>
      <w:r>
        <w:rPr>
          <w:rFonts w:asciiTheme="minorHAnsi" w:hAnsiTheme="minorHAnsi" w:cstheme="minorHAnsi"/>
        </w:rPr>
        <w:t xml:space="preserve"> </w:t>
      </w:r>
      <w:r w:rsidR="0060636F" w:rsidRPr="00CC1C64">
        <w:rPr>
          <w:rFonts w:asciiTheme="minorHAnsi" w:hAnsiTheme="minorHAnsi" w:cstheme="minorHAnsi"/>
        </w:rPr>
        <w:t xml:space="preserve">to establish entrance criteria for a course needing a prerequisite </w:t>
      </w:r>
      <w:r>
        <w:rPr>
          <w:rFonts w:asciiTheme="minorHAnsi" w:hAnsiTheme="minorHAnsi" w:cstheme="minorHAnsi"/>
        </w:rPr>
        <w:t>by comparing the exit criteria of the prerequisite course with entrance-level skills in the target course.</w:t>
      </w:r>
    </w:p>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p w:rsidR="0060636F"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 xml:space="preserve">A course prerequisite represents a professional judgment by the institution's faculty that a student's ability to succeed in a particular course is dependent on possessing certain abilities, skills, and/or knowledge prior to taking the course. In determining course objectives, various assumptions are made about the entering students' abilities, skills, and knowledge. The classification of these assumptions and the review of a prerequisite </w:t>
      </w:r>
      <w:r w:rsidR="00CC1C64" w:rsidRPr="00CC1C64">
        <w:rPr>
          <w:rFonts w:asciiTheme="minorHAnsi" w:hAnsiTheme="minorHAnsi" w:cstheme="minorHAnsi"/>
        </w:rPr>
        <w:t>require</w:t>
      </w:r>
      <w:r w:rsidRPr="00CC1C64">
        <w:rPr>
          <w:rFonts w:asciiTheme="minorHAnsi" w:hAnsiTheme="minorHAnsi" w:cstheme="minorHAnsi"/>
        </w:rPr>
        <w:t xml:space="preserve"> </w:t>
      </w:r>
      <w:r w:rsidR="00783B5E">
        <w:rPr>
          <w:rFonts w:asciiTheme="minorHAnsi" w:hAnsiTheme="minorHAnsi" w:cstheme="minorHAnsi"/>
        </w:rPr>
        <w:t>faculty judgment and scrutiny.</w:t>
      </w:r>
    </w:p>
    <w:p w:rsidR="00783B5E" w:rsidRDefault="00783B5E"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p w:rsidR="00783B5E" w:rsidRPr="00783B5E" w:rsidRDefault="00783B5E" w:rsidP="00783B5E">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jc w:val="center"/>
        <w:rPr>
          <w:rFonts w:asciiTheme="minorHAnsi" w:hAnsiTheme="minorHAnsi" w:cstheme="minorHAnsi"/>
          <w:b/>
          <w:color w:val="548DD4" w:themeColor="text2" w:themeTint="99"/>
          <w:sz w:val="32"/>
        </w:rPr>
      </w:pPr>
      <w:r w:rsidRPr="00783B5E">
        <w:rPr>
          <w:rFonts w:asciiTheme="minorHAnsi" w:hAnsiTheme="minorHAnsi" w:cstheme="minorHAnsi"/>
          <w:b/>
          <w:color w:val="548DD4" w:themeColor="text2" w:themeTint="99"/>
          <w:sz w:val="32"/>
        </w:rPr>
        <w:t>Proce</w:t>
      </w:r>
      <w:r w:rsidR="002D1033">
        <w:rPr>
          <w:rFonts w:asciiTheme="minorHAnsi" w:hAnsiTheme="minorHAnsi" w:cstheme="minorHAnsi"/>
          <w:b/>
          <w:color w:val="548DD4" w:themeColor="text2" w:themeTint="99"/>
          <w:sz w:val="32"/>
        </w:rPr>
        <w:t>dure</w:t>
      </w:r>
    </w:p>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bl>
      <w:tblPr>
        <w:tblW w:w="9900" w:type="dxa"/>
        <w:tblInd w:w="158" w:type="dxa"/>
        <w:tblLayout w:type="fixed"/>
        <w:tblCellMar>
          <w:left w:w="130" w:type="dxa"/>
          <w:right w:w="130" w:type="dxa"/>
        </w:tblCellMar>
        <w:tblLook w:val="0000"/>
      </w:tblPr>
      <w:tblGrid>
        <w:gridCol w:w="1306"/>
        <w:gridCol w:w="8594"/>
      </w:tblGrid>
      <w:tr w:rsidR="0060636F" w:rsidRPr="00CC1C64">
        <w:trPr>
          <w:cantSplit/>
        </w:trPr>
        <w:tc>
          <w:tcPr>
            <w:tcW w:w="1306" w:type="dxa"/>
            <w:tcBorders>
              <w:top w:val="single" w:sz="7" w:space="0" w:color="000000"/>
              <w:left w:val="single" w:sz="7" w:space="0" w:color="000000"/>
            </w:tcBorders>
            <w:shd w:val="pct10" w:color="000000" w:fill="auto"/>
            <w:tcMar>
              <w:top w:w="163" w:type="dxa"/>
              <w:left w:w="158" w:type="dxa"/>
              <w:bottom w:w="1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b/>
              </w:rPr>
              <w:t>STEP 1:</w:t>
            </w:r>
          </w:p>
        </w:tc>
        <w:tc>
          <w:tcPr>
            <w:tcW w:w="8594" w:type="dxa"/>
            <w:tcBorders>
              <w:top w:val="single" w:sz="7" w:space="0" w:color="000000"/>
              <w:right w:val="single" w:sz="7" w:space="0" w:color="000000"/>
            </w:tcBorders>
            <w:tcMar>
              <w:top w:w="163" w:type="dxa"/>
              <w:left w:w="139" w:type="dxa"/>
              <w:bottom w:w="19" w:type="dxa"/>
              <w:right w:w="139" w:type="dxa"/>
            </w:tcMar>
          </w:tcPr>
          <w:p w:rsidR="0060636F" w:rsidRPr="00CC1C64" w:rsidRDefault="0060636F"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b/>
              </w:rPr>
            </w:pPr>
            <w:r w:rsidRPr="00CC1C64">
              <w:rPr>
                <w:rFonts w:asciiTheme="minorHAnsi" w:hAnsiTheme="minorHAnsi" w:cstheme="minorHAnsi"/>
                <w:b/>
              </w:rPr>
              <w:t xml:space="preserve">Define entrance expectations in the </w:t>
            </w:r>
            <w:r w:rsidR="002D1033">
              <w:rPr>
                <w:rFonts w:asciiTheme="minorHAnsi" w:hAnsiTheme="minorHAnsi" w:cstheme="minorHAnsi"/>
                <w:b/>
              </w:rPr>
              <w:t>target</w:t>
            </w:r>
            <w:r w:rsidRPr="00CC1C64">
              <w:rPr>
                <w:rFonts w:asciiTheme="minorHAnsi" w:hAnsiTheme="minorHAnsi" w:cstheme="minorHAnsi"/>
                <w:b/>
              </w:rPr>
              <w:t xml:space="preserve"> course</w:t>
            </w:r>
            <w:r w:rsidR="002D1033">
              <w:rPr>
                <w:rFonts w:asciiTheme="minorHAnsi" w:hAnsiTheme="minorHAnsi" w:cstheme="minorHAnsi"/>
                <w:b/>
              </w:rPr>
              <w:t xml:space="preserve"> and exit skills obtained in the prerequisite course</w:t>
            </w:r>
            <w:r w:rsidRPr="00CC1C64">
              <w:rPr>
                <w:rFonts w:asciiTheme="minorHAnsi" w:hAnsiTheme="minorHAnsi" w:cstheme="minorHAnsi"/>
                <w:b/>
              </w:rPr>
              <w:t>.</w:t>
            </w:r>
          </w:p>
        </w:tc>
      </w:tr>
      <w:tr w:rsidR="0060636F" w:rsidRPr="00CC1C64">
        <w:trPr>
          <w:cantSplit/>
        </w:trPr>
        <w:tc>
          <w:tcPr>
            <w:tcW w:w="1306" w:type="dxa"/>
            <w:tcBorders>
              <w:left w:val="single" w:sz="7" w:space="0" w:color="000000"/>
            </w:tcBorders>
            <w:tcMar>
              <w:top w:w="144" w:type="dxa"/>
              <w:left w:w="158" w:type="dxa"/>
              <w:bottom w:w="1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8594" w:type="dxa"/>
            <w:tcBorders>
              <w:right w:val="single" w:sz="7" w:space="0" w:color="000000"/>
            </w:tcBorders>
            <w:tcMar>
              <w:top w:w="144" w:type="dxa"/>
              <w:left w:w="139" w:type="dxa"/>
              <w:bottom w:w="19" w:type="dxa"/>
              <w:right w:w="139" w:type="dxa"/>
            </w:tcMar>
          </w:tcPr>
          <w:p w:rsidR="002D1033" w:rsidRDefault="0060636F" w:rsidP="00783B5E">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 xml:space="preserve">A.   </w:t>
            </w:r>
            <w:r w:rsidR="002D1033">
              <w:rPr>
                <w:rFonts w:asciiTheme="minorHAnsi" w:hAnsiTheme="minorHAnsi" w:cstheme="minorHAnsi"/>
              </w:rPr>
              <w:t>Determination of need for prerequisite:  Instructors of target course determine success rates of students who have completed the proposed prerequisite vs. those who have not.</w:t>
            </w:r>
          </w:p>
          <w:p w:rsidR="002D1033" w:rsidRDefault="002D1033" w:rsidP="00783B5E">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p w:rsidR="0060636F" w:rsidRPr="00CC1C64" w:rsidRDefault="002D1033"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Pr>
                <w:rFonts w:asciiTheme="minorHAnsi" w:hAnsiTheme="minorHAnsi" w:cstheme="minorHAnsi"/>
              </w:rPr>
              <w:t>B.  Once the need for a prerequisite has been established, e</w:t>
            </w:r>
            <w:r w:rsidR="0060636F" w:rsidRPr="00CC1C64">
              <w:rPr>
                <w:rFonts w:asciiTheme="minorHAnsi" w:hAnsiTheme="minorHAnsi" w:cstheme="minorHAnsi"/>
              </w:rPr>
              <w:t xml:space="preserve">ach instructor who teaches the </w:t>
            </w:r>
            <w:r w:rsidR="00CC1C64">
              <w:rPr>
                <w:rFonts w:asciiTheme="minorHAnsi" w:hAnsiTheme="minorHAnsi" w:cstheme="minorHAnsi"/>
              </w:rPr>
              <w:t>target</w:t>
            </w:r>
            <w:r w:rsidR="0060636F" w:rsidRPr="00CC1C64">
              <w:rPr>
                <w:rFonts w:asciiTheme="minorHAnsi" w:hAnsiTheme="minorHAnsi" w:cstheme="minorHAnsi"/>
              </w:rPr>
              <w:t xml:space="preserve"> course </w:t>
            </w:r>
            <w:r w:rsidR="00783B5E">
              <w:rPr>
                <w:rFonts w:asciiTheme="minorHAnsi" w:hAnsiTheme="minorHAnsi" w:cstheme="minorHAnsi"/>
              </w:rPr>
              <w:t>reviews</w:t>
            </w:r>
            <w:r w:rsidR="0060636F" w:rsidRPr="00CC1C64">
              <w:rPr>
                <w:rFonts w:asciiTheme="minorHAnsi" w:hAnsiTheme="minorHAnsi" w:cstheme="minorHAnsi"/>
              </w:rPr>
              <w:t xml:space="preserve"> the course outline, syllabus, reading assignments, tests, and any other course materials used.</w:t>
            </w:r>
          </w:p>
        </w:tc>
      </w:tr>
      <w:tr w:rsidR="0060636F" w:rsidRPr="00CC1C64">
        <w:trPr>
          <w:cantSplit/>
        </w:trPr>
        <w:tc>
          <w:tcPr>
            <w:tcW w:w="1306" w:type="dxa"/>
            <w:tcBorders>
              <w:left w:val="single" w:sz="7" w:space="0" w:color="000000"/>
            </w:tcBorders>
            <w:tcMar>
              <w:top w:w="144" w:type="dxa"/>
              <w:left w:w="158" w:type="dxa"/>
              <w:bottom w:w="1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8594" w:type="dxa"/>
            <w:tcBorders>
              <w:right w:val="single" w:sz="7" w:space="0" w:color="000000"/>
            </w:tcBorders>
            <w:tcMar>
              <w:top w:w="144" w:type="dxa"/>
              <w:left w:w="139" w:type="dxa"/>
              <w:bottom w:w="19" w:type="dxa"/>
              <w:right w:w="139" w:type="dxa"/>
            </w:tcMar>
          </w:tcPr>
          <w:p w:rsidR="00783B5E" w:rsidRDefault="002D1033" w:rsidP="00783B5E">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Pr>
                <w:rFonts w:asciiTheme="minorHAnsi" w:hAnsiTheme="minorHAnsi" w:cstheme="minorHAnsi"/>
              </w:rPr>
              <w:t>C</w:t>
            </w:r>
            <w:r w:rsidR="0060636F" w:rsidRPr="00CC1C64">
              <w:rPr>
                <w:rFonts w:asciiTheme="minorHAnsi" w:hAnsiTheme="minorHAnsi" w:cstheme="minorHAnsi"/>
              </w:rPr>
              <w:t xml:space="preserve">.   Each instructor </w:t>
            </w:r>
            <w:r w:rsidR="00783B5E">
              <w:rPr>
                <w:rFonts w:asciiTheme="minorHAnsi" w:hAnsiTheme="minorHAnsi" w:cstheme="minorHAnsi"/>
              </w:rPr>
              <w:t>compiles</w:t>
            </w:r>
            <w:r w:rsidR="0060636F" w:rsidRPr="00CC1C64">
              <w:rPr>
                <w:rFonts w:asciiTheme="minorHAnsi" w:hAnsiTheme="minorHAnsi" w:cstheme="minorHAnsi"/>
              </w:rPr>
              <w:t xml:space="preserve"> a list of </w:t>
            </w:r>
            <w:r w:rsidR="00CC1C64">
              <w:rPr>
                <w:rFonts w:asciiTheme="minorHAnsi" w:hAnsiTheme="minorHAnsi" w:cstheme="minorHAnsi"/>
              </w:rPr>
              <w:t>entrance skills.</w:t>
            </w:r>
            <w:r w:rsidR="0060636F" w:rsidRPr="00CC1C64">
              <w:rPr>
                <w:rFonts w:asciiTheme="minorHAnsi" w:hAnsiTheme="minorHAnsi" w:cstheme="minorHAnsi"/>
              </w:rPr>
              <w:t xml:space="preserve"> </w:t>
            </w:r>
          </w:p>
          <w:p w:rsidR="00783B5E" w:rsidRDefault="0060636F" w:rsidP="00783B5E">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 xml:space="preserve">For </w:t>
            </w:r>
            <w:r w:rsidRPr="00783B5E">
              <w:rPr>
                <w:rFonts w:asciiTheme="minorHAnsi" w:hAnsiTheme="minorHAnsi" w:cstheme="minorHAnsi"/>
              </w:rPr>
              <w:t>a</w:t>
            </w:r>
            <w:r w:rsidRPr="00783B5E">
              <w:rPr>
                <w:rFonts w:asciiTheme="minorHAnsi" w:hAnsiTheme="minorHAnsi" w:cstheme="minorHAnsi"/>
                <w:b/>
              </w:rPr>
              <w:t xml:space="preserve"> pre</w:t>
            </w:r>
            <w:r w:rsidR="00CC1C64" w:rsidRPr="00783B5E">
              <w:rPr>
                <w:rFonts w:asciiTheme="minorHAnsi" w:hAnsiTheme="minorHAnsi" w:cstheme="minorHAnsi"/>
                <w:b/>
              </w:rPr>
              <w:t>- or co-</w:t>
            </w:r>
            <w:r w:rsidRPr="00783B5E">
              <w:rPr>
                <w:rFonts w:asciiTheme="minorHAnsi" w:hAnsiTheme="minorHAnsi" w:cstheme="minorHAnsi"/>
                <w:b/>
              </w:rPr>
              <w:t>requisite</w:t>
            </w:r>
            <w:r w:rsidRPr="00CC1C64">
              <w:rPr>
                <w:rFonts w:asciiTheme="minorHAnsi" w:hAnsiTheme="minorHAnsi" w:cstheme="minorHAnsi"/>
              </w:rPr>
              <w:t xml:space="preserve">, the </w:t>
            </w:r>
            <w:r w:rsidR="00CC1C64">
              <w:rPr>
                <w:rFonts w:asciiTheme="minorHAnsi" w:hAnsiTheme="minorHAnsi" w:cstheme="minorHAnsi"/>
              </w:rPr>
              <w:t>entrance skills</w:t>
            </w:r>
            <w:r w:rsidRPr="00CC1C64">
              <w:rPr>
                <w:rFonts w:asciiTheme="minorHAnsi" w:hAnsiTheme="minorHAnsi" w:cstheme="minorHAnsi"/>
              </w:rPr>
              <w:t xml:space="preserve"> are those without which, in the professional judgment of the instructor, the student is </w:t>
            </w:r>
            <w:r w:rsidRPr="00783B5E">
              <w:rPr>
                <w:rFonts w:asciiTheme="minorHAnsi" w:hAnsiTheme="minorHAnsi" w:cstheme="minorHAnsi"/>
                <w:b/>
                <w:i/>
              </w:rPr>
              <w:t>highly unlikely to succeed</w:t>
            </w:r>
            <w:r w:rsidRPr="00CC1C64">
              <w:rPr>
                <w:rFonts w:asciiTheme="minorHAnsi" w:hAnsiTheme="minorHAnsi" w:cstheme="minorHAnsi"/>
              </w:rPr>
              <w:t xml:space="preserve"> in the course. </w:t>
            </w:r>
          </w:p>
          <w:p w:rsidR="0060636F" w:rsidRPr="00CC1C64" w:rsidRDefault="0060636F" w:rsidP="00783B5E">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 xml:space="preserve">For an </w:t>
            </w:r>
            <w:r w:rsidRPr="00783B5E">
              <w:rPr>
                <w:rFonts w:asciiTheme="minorHAnsi" w:hAnsiTheme="minorHAnsi" w:cstheme="minorHAnsi"/>
                <w:b/>
              </w:rPr>
              <w:t>advisory on recommended preparation</w:t>
            </w:r>
            <w:r w:rsidR="00CC1C64">
              <w:rPr>
                <w:rFonts w:asciiTheme="minorHAnsi" w:hAnsiTheme="minorHAnsi" w:cstheme="minorHAnsi"/>
              </w:rPr>
              <w:t xml:space="preserve"> (rather than a pre-co-requisite)</w:t>
            </w:r>
            <w:r w:rsidRPr="00CC1C64">
              <w:rPr>
                <w:rFonts w:asciiTheme="minorHAnsi" w:hAnsiTheme="minorHAnsi" w:cstheme="minorHAnsi"/>
              </w:rPr>
              <w:t xml:space="preserve">, the </w:t>
            </w:r>
            <w:r w:rsidR="00CC1C64">
              <w:rPr>
                <w:rFonts w:asciiTheme="minorHAnsi" w:hAnsiTheme="minorHAnsi" w:cstheme="minorHAnsi"/>
              </w:rPr>
              <w:t>entrance skills</w:t>
            </w:r>
            <w:r w:rsidRPr="00CC1C64">
              <w:rPr>
                <w:rFonts w:asciiTheme="minorHAnsi" w:hAnsiTheme="minorHAnsi" w:cstheme="minorHAnsi"/>
              </w:rPr>
              <w:t xml:space="preserve"> are those which, in the professional judgment of the instructor, will enrich or deepen the student's knowledge obtained from the course</w:t>
            </w:r>
            <w:r w:rsidR="00CC1C64">
              <w:rPr>
                <w:rFonts w:asciiTheme="minorHAnsi" w:hAnsiTheme="minorHAnsi" w:cstheme="minorHAnsi"/>
              </w:rPr>
              <w:t>,</w:t>
            </w:r>
            <w:r w:rsidRPr="00CC1C64">
              <w:rPr>
                <w:rFonts w:asciiTheme="minorHAnsi" w:hAnsiTheme="minorHAnsi" w:cstheme="minorHAnsi"/>
              </w:rPr>
              <w:t xml:space="preserve"> but without which the student </w:t>
            </w:r>
            <w:r w:rsidRPr="00783B5E">
              <w:rPr>
                <w:rFonts w:asciiTheme="minorHAnsi" w:hAnsiTheme="minorHAnsi" w:cstheme="minorHAnsi"/>
                <w:b/>
                <w:i/>
              </w:rPr>
              <w:t>may still succeed in the course.</w:t>
            </w:r>
            <w:r w:rsidRPr="00CC1C64">
              <w:rPr>
                <w:rFonts w:asciiTheme="minorHAnsi" w:hAnsiTheme="minorHAnsi" w:cstheme="minorHAnsi"/>
              </w:rPr>
              <w:t xml:space="preserve">   </w:t>
            </w:r>
          </w:p>
        </w:tc>
      </w:tr>
      <w:tr w:rsidR="0060636F" w:rsidRPr="00CC1C64">
        <w:trPr>
          <w:cantSplit/>
        </w:trPr>
        <w:tc>
          <w:tcPr>
            <w:tcW w:w="1306" w:type="dxa"/>
            <w:tcBorders>
              <w:left w:val="single" w:sz="7" w:space="0" w:color="000000"/>
              <w:bottom w:val="single" w:sz="7" w:space="0" w:color="000000"/>
            </w:tcBorders>
            <w:tcMar>
              <w:top w:w="144" w:type="dxa"/>
              <w:left w:w="158" w:type="dxa"/>
              <w:bottom w:w="38"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8594" w:type="dxa"/>
            <w:tcBorders>
              <w:bottom w:val="single" w:sz="7" w:space="0" w:color="000000"/>
              <w:right w:val="single" w:sz="7" w:space="0" w:color="000000"/>
            </w:tcBorders>
            <w:tcMar>
              <w:top w:w="144" w:type="dxa"/>
              <w:left w:w="139" w:type="dxa"/>
              <w:bottom w:w="38" w:type="dxa"/>
              <w:right w:w="139" w:type="dxa"/>
            </w:tcMar>
          </w:tcPr>
          <w:p w:rsidR="0060636F" w:rsidRPr="00CC1C64" w:rsidRDefault="002D1033" w:rsidP="00783B5E">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Pr>
                <w:rFonts w:asciiTheme="minorHAnsi" w:hAnsiTheme="minorHAnsi" w:cstheme="minorHAnsi"/>
              </w:rPr>
              <w:t>D</w:t>
            </w:r>
            <w:r w:rsidR="0060636F" w:rsidRPr="00CC1C64">
              <w:rPr>
                <w:rFonts w:asciiTheme="minorHAnsi" w:hAnsiTheme="minorHAnsi" w:cstheme="minorHAnsi"/>
              </w:rPr>
              <w:t xml:space="preserve">.   </w:t>
            </w:r>
            <w:r w:rsidR="00783B5E">
              <w:rPr>
                <w:rFonts w:asciiTheme="minorHAnsi" w:hAnsiTheme="minorHAnsi" w:cstheme="minorHAnsi"/>
              </w:rPr>
              <w:t>The instructors teaching the course resolve any differences</w:t>
            </w:r>
            <w:r w:rsidR="0060636F" w:rsidRPr="00CC1C64">
              <w:rPr>
                <w:rFonts w:asciiTheme="minorHAnsi" w:hAnsiTheme="minorHAnsi" w:cstheme="minorHAnsi"/>
              </w:rPr>
              <w:t xml:space="preserve"> and compile a final list </w:t>
            </w:r>
            <w:r w:rsidR="00783B5E">
              <w:rPr>
                <w:rFonts w:asciiTheme="minorHAnsi" w:hAnsiTheme="minorHAnsi" w:cstheme="minorHAnsi"/>
              </w:rPr>
              <w:t xml:space="preserve">of skills </w:t>
            </w:r>
            <w:r w:rsidR="0060636F" w:rsidRPr="00CC1C64">
              <w:rPr>
                <w:rFonts w:asciiTheme="minorHAnsi" w:hAnsiTheme="minorHAnsi" w:cstheme="minorHAnsi"/>
              </w:rPr>
              <w:t xml:space="preserve">by consensus. </w:t>
            </w:r>
          </w:p>
        </w:tc>
      </w:tr>
    </w:tbl>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vanish/>
        </w:rPr>
      </w:pPr>
      <w:r w:rsidRPr="00CC1C64">
        <w:rPr>
          <w:rFonts w:asciiTheme="minorHAnsi" w:hAnsiTheme="minorHAnsi" w:cstheme="minorHAnsi"/>
        </w:rPr>
        <w:br w:type="page"/>
      </w:r>
    </w:p>
    <w:tbl>
      <w:tblPr>
        <w:tblW w:w="0" w:type="auto"/>
        <w:tblInd w:w="158" w:type="dxa"/>
        <w:tblLayout w:type="fixed"/>
        <w:tblCellMar>
          <w:left w:w="130" w:type="dxa"/>
          <w:right w:w="130" w:type="dxa"/>
        </w:tblCellMar>
        <w:tblLook w:val="0000"/>
      </w:tblPr>
      <w:tblGrid>
        <w:gridCol w:w="1489"/>
        <w:gridCol w:w="7871"/>
      </w:tblGrid>
      <w:tr w:rsidR="0060636F" w:rsidRPr="00CC1C64">
        <w:trPr>
          <w:cantSplit/>
        </w:trPr>
        <w:tc>
          <w:tcPr>
            <w:tcW w:w="1489" w:type="dxa"/>
            <w:tcBorders>
              <w:top w:val="single" w:sz="7" w:space="0" w:color="000000"/>
              <w:left w:val="single" w:sz="7" w:space="0" w:color="000000"/>
            </w:tcBorders>
            <w:shd w:val="pct10" w:color="000000" w:fill="auto"/>
            <w:tcMar>
              <w:top w:w="163" w:type="dxa"/>
              <w:left w:w="158" w:type="dxa"/>
              <w:bottom w:w="1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b/>
              </w:rPr>
              <w:t>STEP 2:</w:t>
            </w:r>
          </w:p>
        </w:tc>
        <w:tc>
          <w:tcPr>
            <w:tcW w:w="7871" w:type="dxa"/>
            <w:tcBorders>
              <w:top w:val="single" w:sz="7" w:space="0" w:color="000000"/>
              <w:right w:val="single" w:sz="7" w:space="0" w:color="000000"/>
            </w:tcBorders>
            <w:tcMar>
              <w:top w:w="163" w:type="dxa"/>
              <w:left w:w="139" w:type="dxa"/>
              <w:bottom w:w="19" w:type="dxa"/>
              <w:right w:w="139" w:type="dxa"/>
            </w:tcMar>
          </w:tcPr>
          <w:p w:rsidR="0060636F" w:rsidRPr="00552643"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b/>
              </w:rPr>
            </w:pPr>
            <w:r w:rsidRPr="00552643">
              <w:rPr>
                <w:rFonts w:asciiTheme="minorHAnsi" w:hAnsiTheme="minorHAnsi" w:cstheme="minorHAnsi"/>
                <w:b/>
              </w:rPr>
              <w:t>Identify means of obtaining abilities, skills and knowledge.</w:t>
            </w:r>
          </w:p>
        </w:tc>
      </w:tr>
      <w:tr w:rsidR="0060636F" w:rsidRPr="00CC1C64">
        <w:trPr>
          <w:cantSplit/>
        </w:trPr>
        <w:tc>
          <w:tcPr>
            <w:tcW w:w="1489" w:type="dxa"/>
            <w:tcBorders>
              <w:left w:val="single" w:sz="7" w:space="0" w:color="000000"/>
              <w:bottom w:val="single" w:sz="7" w:space="0" w:color="000000"/>
            </w:tcBorders>
            <w:tcMar>
              <w:top w:w="144" w:type="dxa"/>
              <w:left w:w="158" w:type="dxa"/>
              <w:bottom w:w="38"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871" w:type="dxa"/>
            <w:tcBorders>
              <w:bottom w:val="single" w:sz="7" w:space="0" w:color="000000"/>
              <w:right w:val="single" w:sz="7" w:space="0" w:color="000000"/>
            </w:tcBorders>
            <w:tcMar>
              <w:top w:w="144" w:type="dxa"/>
              <w:left w:w="139" w:type="dxa"/>
              <w:bottom w:w="38" w:type="dxa"/>
              <w:right w:w="139" w:type="dxa"/>
            </w:tcMar>
          </w:tcPr>
          <w:p w:rsidR="0060636F" w:rsidRPr="00CC1C64" w:rsidRDefault="0060636F" w:rsidP="00681A9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 xml:space="preserve">Once entrance expectations are clarified, the faculty </w:t>
            </w:r>
            <w:r w:rsidR="001905FB">
              <w:rPr>
                <w:rFonts w:asciiTheme="minorHAnsi" w:hAnsiTheme="minorHAnsi" w:cstheme="minorHAnsi"/>
              </w:rPr>
              <w:t>determines</w:t>
            </w:r>
            <w:r w:rsidRPr="00CC1C64">
              <w:rPr>
                <w:rFonts w:asciiTheme="minorHAnsi" w:hAnsiTheme="minorHAnsi" w:cstheme="minorHAnsi"/>
              </w:rPr>
              <w:t xml:space="preserve"> how the necessary abilities, skills, and knowledge can be obtained or assessed. Courses in the college's curriculum or assessment processes </w:t>
            </w:r>
            <w:r w:rsidR="001905FB" w:rsidRPr="00CC1C64">
              <w:rPr>
                <w:rFonts w:asciiTheme="minorHAnsi" w:hAnsiTheme="minorHAnsi" w:cstheme="minorHAnsi"/>
              </w:rPr>
              <w:t xml:space="preserve">that provide the exit skills needed for the </w:t>
            </w:r>
            <w:r w:rsidR="00681A93">
              <w:rPr>
                <w:rFonts w:asciiTheme="minorHAnsi" w:hAnsiTheme="minorHAnsi" w:cstheme="minorHAnsi"/>
              </w:rPr>
              <w:t>target</w:t>
            </w:r>
            <w:r w:rsidR="001905FB" w:rsidRPr="00CC1C64">
              <w:rPr>
                <w:rFonts w:asciiTheme="minorHAnsi" w:hAnsiTheme="minorHAnsi" w:cstheme="minorHAnsi"/>
              </w:rPr>
              <w:t xml:space="preserve"> course </w:t>
            </w:r>
            <w:r w:rsidR="001905FB">
              <w:rPr>
                <w:rFonts w:asciiTheme="minorHAnsi" w:hAnsiTheme="minorHAnsi" w:cstheme="minorHAnsi"/>
              </w:rPr>
              <w:t>are</w:t>
            </w:r>
            <w:r w:rsidRPr="00CC1C64">
              <w:rPr>
                <w:rFonts w:asciiTheme="minorHAnsi" w:hAnsiTheme="minorHAnsi" w:cstheme="minorHAnsi"/>
              </w:rPr>
              <w:t xml:space="preserve"> identified. For courses in the curriculum, these</w:t>
            </w:r>
            <w:r w:rsidR="001905FB">
              <w:rPr>
                <w:rFonts w:asciiTheme="minorHAnsi" w:hAnsiTheme="minorHAnsi" w:cstheme="minorHAnsi"/>
              </w:rPr>
              <w:t xml:space="preserve"> exit skills are listed in the</w:t>
            </w:r>
            <w:r w:rsidRPr="00CC1C64">
              <w:rPr>
                <w:rFonts w:asciiTheme="minorHAnsi" w:hAnsiTheme="minorHAnsi" w:cstheme="minorHAnsi"/>
              </w:rPr>
              <w:t xml:space="preserve"> </w:t>
            </w:r>
            <w:r w:rsidR="001905FB">
              <w:rPr>
                <w:rFonts w:asciiTheme="minorHAnsi" w:hAnsiTheme="minorHAnsi" w:cstheme="minorHAnsi"/>
              </w:rPr>
              <w:t>course outcomes and/or objectives</w:t>
            </w:r>
            <w:r w:rsidRPr="00CC1C64">
              <w:rPr>
                <w:rFonts w:asciiTheme="minorHAnsi" w:hAnsiTheme="minorHAnsi" w:cstheme="minorHAnsi"/>
              </w:rPr>
              <w:t xml:space="preserve"> section</w:t>
            </w:r>
            <w:r w:rsidR="001905FB">
              <w:rPr>
                <w:rFonts w:asciiTheme="minorHAnsi" w:hAnsiTheme="minorHAnsi" w:cstheme="minorHAnsi"/>
              </w:rPr>
              <w:t>s</w:t>
            </w:r>
            <w:r w:rsidRPr="00CC1C64">
              <w:rPr>
                <w:rFonts w:asciiTheme="minorHAnsi" w:hAnsiTheme="minorHAnsi" w:cstheme="minorHAnsi"/>
              </w:rPr>
              <w:t xml:space="preserve"> </w:t>
            </w:r>
            <w:r w:rsidR="001905FB">
              <w:rPr>
                <w:rFonts w:asciiTheme="minorHAnsi" w:hAnsiTheme="minorHAnsi" w:cstheme="minorHAnsi"/>
              </w:rPr>
              <w:t>of the course outline of record.</w:t>
            </w:r>
          </w:p>
        </w:tc>
      </w:tr>
    </w:tbl>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bl>
      <w:tblPr>
        <w:tblW w:w="0" w:type="auto"/>
        <w:tblInd w:w="158" w:type="dxa"/>
        <w:tblLayout w:type="fixed"/>
        <w:tblCellMar>
          <w:left w:w="130" w:type="dxa"/>
          <w:right w:w="130" w:type="dxa"/>
        </w:tblCellMar>
        <w:tblLook w:val="0000"/>
      </w:tblPr>
      <w:tblGrid>
        <w:gridCol w:w="1459"/>
        <w:gridCol w:w="7901"/>
      </w:tblGrid>
      <w:tr w:rsidR="0060636F" w:rsidRPr="00CC1C64">
        <w:trPr>
          <w:cantSplit/>
        </w:trPr>
        <w:tc>
          <w:tcPr>
            <w:tcW w:w="1459" w:type="dxa"/>
            <w:tcBorders>
              <w:top w:val="single" w:sz="7" w:space="0" w:color="000000"/>
              <w:left w:val="single" w:sz="7" w:space="0" w:color="000000"/>
            </w:tcBorders>
            <w:shd w:val="pct10" w:color="000000" w:fill="auto"/>
            <w:tcMar>
              <w:top w:w="163" w:type="dxa"/>
              <w:left w:w="158" w:type="dxa"/>
              <w:bottom w:w="1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b/>
              </w:rPr>
              <w:t>STEP 3:</w:t>
            </w:r>
          </w:p>
        </w:tc>
        <w:tc>
          <w:tcPr>
            <w:tcW w:w="7901" w:type="dxa"/>
            <w:tcBorders>
              <w:top w:val="single" w:sz="7" w:space="0" w:color="000000"/>
              <w:right w:val="single" w:sz="7" w:space="0" w:color="000000"/>
            </w:tcBorders>
            <w:tcMar>
              <w:top w:w="163" w:type="dxa"/>
              <w:left w:w="139" w:type="dxa"/>
              <w:bottom w:w="19" w:type="dxa"/>
              <w:right w:w="139" w:type="dxa"/>
            </w:tcMar>
          </w:tcPr>
          <w:p w:rsidR="0060636F" w:rsidRPr="00681A93" w:rsidRDefault="0060636F" w:rsidP="00681A9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b/>
              </w:rPr>
            </w:pPr>
            <w:r w:rsidRPr="00681A93">
              <w:rPr>
                <w:rFonts w:asciiTheme="minorHAnsi" w:hAnsiTheme="minorHAnsi" w:cstheme="minorHAnsi"/>
                <w:b/>
              </w:rPr>
              <w:t>Compare the exit skills for the prerequisite course and the ent</w:t>
            </w:r>
            <w:r w:rsidR="00681A93">
              <w:rPr>
                <w:rFonts w:asciiTheme="minorHAnsi" w:hAnsiTheme="minorHAnsi" w:cstheme="minorHAnsi"/>
                <w:b/>
              </w:rPr>
              <w:t>rance</w:t>
            </w:r>
            <w:r w:rsidRPr="00681A93">
              <w:rPr>
                <w:rFonts w:asciiTheme="minorHAnsi" w:hAnsiTheme="minorHAnsi" w:cstheme="minorHAnsi"/>
                <w:b/>
              </w:rPr>
              <w:t xml:space="preserve"> skills for the </w:t>
            </w:r>
            <w:r w:rsidR="00681A93">
              <w:rPr>
                <w:rFonts w:asciiTheme="minorHAnsi" w:hAnsiTheme="minorHAnsi" w:cstheme="minorHAnsi"/>
                <w:b/>
              </w:rPr>
              <w:t>target</w:t>
            </w:r>
            <w:r w:rsidRPr="00681A93">
              <w:rPr>
                <w:rFonts w:asciiTheme="minorHAnsi" w:hAnsiTheme="minorHAnsi" w:cstheme="minorHAnsi"/>
                <w:b/>
              </w:rPr>
              <w:t xml:space="preserve"> course.</w:t>
            </w:r>
          </w:p>
        </w:tc>
      </w:tr>
      <w:tr w:rsidR="0060636F" w:rsidRPr="00CC1C64">
        <w:trPr>
          <w:cantSplit/>
        </w:trPr>
        <w:tc>
          <w:tcPr>
            <w:tcW w:w="1459" w:type="dxa"/>
            <w:tcBorders>
              <w:left w:val="single" w:sz="7" w:space="0" w:color="000000"/>
            </w:tcBorders>
            <w:tcMar>
              <w:top w:w="144" w:type="dxa"/>
              <w:left w:w="158" w:type="dxa"/>
              <w:bottom w:w="1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01" w:type="dxa"/>
            <w:tcBorders>
              <w:right w:val="single" w:sz="7" w:space="0" w:color="000000"/>
            </w:tcBorders>
            <w:tcMar>
              <w:top w:w="144" w:type="dxa"/>
              <w:left w:w="139" w:type="dxa"/>
              <w:bottom w:w="19" w:type="dxa"/>
              <w:right w:w="139" w:type="dxa"/>
            </w:tcMar>
          </w:tcPr>
          <w:p w:rsidR="0060636F" w:rsidRPr="00CC1C64" w:rsidRDefault="0060636F" w:rsidP="00681A9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A.   To compare the exit skills of the prerequisite course with the ent</w:t>
            </w:r>
            <w:r w:rsidR="00681A93">
              <w:rPr>
                <w:rFonts w:asciiTheme="minorHAnsi" w:hAnsiTheme="minorHAnsi" w:cstheme="minorHAnsi"/>
              </w:rPr>
              <w:t xml:space="preserve">rance </w:t>
            </w:r>
            <w:r w:rsidRPr="00CC1C64">
              <w:rPr>
                <w:rFonts w:asciiTheme="minorHAnsi" w:hAnsiTheme="minorHAnsi" w:cstheme="minorHAnsi"/>
              </w:rPr>
              <w:t xml:space="preserve">skills of the outcome course, a matrix </w:t>
            </w:r>
            <w:r w:rsidR="00681A93">
              <w:rPr>
                <w:rFonts w:asciiTheme="minorHAnsi" w:hAnsiTheme="minorHAnsi" w:cstheme="minorHAnsi"/>
              </w:rPr>
              <w:t xml:space="preserve">might </w:t>
            </w:r>
            <w:r w:rsidRPr="00CC1C64">
              <w:rPr>
                <w:rFonts w:asciiTheme="minorHAnsi" w:hAnsiTheme="minorHAnsi" w:cstheme="minorHAnsi"/>
              </w:rPr>
              <w:t>be formed with ent</w:t>
            </w:r>
            <w:r w:rsidR="00681A93">
              <w:rPr>
                <w:rFonts w:asciiTheme="minorHAnsi" w:hAnsiTheme="minorHAnsi" w:cstheme="minorHAnsi"/>
              </w:rPr>
              <w:t>rance</w:t>
            </w:r>
            <w:r w:rsidRPr="00CC1C64">
              <w:rPr>
                <w:rFonts w:asciiTheme="minorHAnsi" w:hAnsiTheme="minorHAnsi" w:cstheme="minorHAnsi"/>
              </w:rPr>
              <w:t xml:space="preserve"> skills across the top and exit skills down the side. At the points where the two match, a notation can be made in the matrix.  The faculty should then examine the matrix to determine if the ent</w:t>
            </w:r>
            <w:r w:rsidR="00681A93">
              <w:rPr>
                <w:rFonts w:asciiTheme="minorHAnsi" w:hAnsiTheme="minorHAnsi" w:cstheme="minorHAnsi"/>
              </w:rPr>
              <w:t>rance</w:t>
            </w:r>
            <w:r w:rsidRPr="00CC1C64">
              <w:rPr>
                <w:rFonts w:asciiTheme="minorHAnsi" w:hAnsiTheme="minorHAnsi" w:cstheme="minorHAnsi"/>
              </w:rPr>
              <w:t xml:space="preserve"> skills are met by the prerequisite course</w:t>
            </w:r>
            <w:r w:rsidR="00681A93">
              <w:rPr>
                <w:rFonts w:asciiTheme="minorHAnsi" w:hAnsiTheme="minorHAnsi" w:cstheme="minorHAnsi"/>
              </w:rPr>
              <w:t xml:space="preserve">.   </w:t>
            </w:r>
            <w:r w:rsidRPr="00CC1C64">
              <w:rPr>
                <w:rFonts w:asciiTheme="minorHAnsi" w:hAnsiTheme="minorHAnsi" w:cstheme="minorHAnsi"/>
              </w:rPr>
              <w:t>Are the exit skills of the prerequisite course much lower, about the same, or much greater than the ent</w:t>
            </w:r>
            <w:r w:rsidR="00681A93">
              <w:rPr>
                <w:rFonts w:asciiTheme="minorHAnsi" w:hAnsiTheme="minorHAnsi" w:cstheme="minorHAnsi"/>
              </w:rPr>
              <w:t>rance</w:t>
            </w:r>
            <w:r w:rsidRPr="00CC1C64">
              <w:rPr>
                <w:rFonts w:asciiTheme="minorHAnsi" w:hAnsiTheme="minorHAnsi" w:cstheme="minorHAnsi"/>
              </w:rPr>
              <w:t xml:space="preserve"> </w:t>
            </w:r>
            <w:r w:rsidR="00681A93">
              <w:rPr>
                <w:rFonts w:asciiTheme="minorHAnsi" w:hAnsiTheme="minorHAnsi" w:cstheme="minorHAnsi"/>
              </w:rPr>
              <w:t>skills of the target course?</w:t>
            </w:r>
          </w:p>
        </w:tc>
      </w:tr>
      <w:tr w:rsidR="0060636F" w:rsidRPr="00CC1C64">
        <w:trPr>
          <w:cantSplit/>
        </w:trPr>
        <w:tc>
          <w:tcPr>
            <w:tcW w:w="1459" w:type="dxa"/>
            <w:tcBorders>
              <w:left w:val="single" w:sz="7" w:space="0" w:color="000000"/>
            </w:tcBorders>
            <w:tcMar>
              <w:top w:w="144" w:type="dxa"/>
              <w:left w:w="158" w:type="dxa"/>
              <w:bottom w:w="1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01" w:type="dxa"/>
            <w:tcBorders>
              <w:right w:val="single" w:sz="7" w:space="0" w:color="000000"/>
            </w:tcBorders>
            <w:tcMar>
              <w:top w:w="144" w:type="dxa"/>
              <w:left w:w="139" w:type="dxa"/>
              <w:bottom w:w="19" w:type="dxa"/>
              <w:right w:w="139" w:type="dxa"/>
            </w:tcMar>
          </w:tcPr>
          <w:p w:rsidR="0060636F" w:rsidRPr="00CC1C64" w:rsidRDefault="0060636F" w:rsidP="006E0EED">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B.   If the ent</w:t>
            </w:r>
            <w:r w:rsidR="00681A93">
              <w:rPr>
                <w:rFonts w:asciiTheme="minorHAnsi" w:hAnsiTheme="minorHAnsi" w:cstheme="minorHAnsi"/>
              </w:rPr>
              <w:t>rance</w:t>
            </w:r>
            <w:r w:rsidRPr="00CC1C64">
              <w:rPr>
                <w:rFonts w:asciiTheme="minorHAnsi" w:hAnsiTheme="minorHAnsi" w:cstheme="minorHAnsi"/>
              </w:rPr>
              <w:t xml:space="preserve"> skills of the </w:t>
            </w:r>
            <w:r w:rsidR="006E0EED">
              <w:rPr>
                <w:rFonts w:asciiTheme="minorHAnsi" w:hAnsiTheme="minorHAnsi" w:cstheme="minorHAnsi"/>
              </w:rPr>
              <w:t>target</w:t>
            </w:r>
            <w:r w:rsidRPr="00CC1C64">
              <w:rPr>
                <w:rFonts w:asciiTheme="minorHAnsi" w:hAnsiTheme="minorHAnsi" w:cstheme="minorHAnsi"/>
              </w:rPr>
              <w:t xml:space="preserve"> course are </w:t>
            </w:r>
            <w:r w:rsidR="006E0EED">
              <w:rPr>
                <w:rFonts w:asciiTheme="minorHAnsi" w:hAnsiTheme="minorHAnsi" w:cstheme="minorHAnsi"/>
              </w:rPr>
              <w:t>very similar or</w:t>
            </w:r>
            <w:r w:rsidRPr="00CC1C64">
              <w:rPr>
                <w:rFonts w:asciiTheme="minorHAnsi" w:hAnsiTheme="minorHAnsi" w:cstheme="minorHAnsi"/>
              </w:rPr>
              <w:t xml:space="preserve"> the same as the exit skills for the prerequisite course, then the choice is a good one. If the prerequisite </w:t>
            </w:r>
            <w:r w:rsidR="006E0EED">
              <w:rPr>
                <w:rFonts w:asciiTheme="minorHAnsi" w:hAnsiTheme="minorHAnsi" w:cstheme="minorHAnsi"/>
              </w:rPr>
              <w:t xml:space="preserve">course’s </w:t>
            </w:r>
            <w:r w:rsidRPr="00CC1C64">
              <w:rPr>
                <w:rFonts w:asciiTheme="minorHAnsi" w:hAnsiTheme="minorHAnsi" w:cstheme="minorHAnsi"/>
              </w:rPr>
              <w:t xml:space="preserve">exit </w:t>
            </w:r>
            <w:r w:rsidR="006E0EED">
              <w:rPr>
                <w:rFonts w:asciiTheme="minorHAnsi" w:hAnsiTheme="minorHAnsi" w:cstheme="minorHAnsi"/>
              </w:rPr>
              <w:t>skills</w:t>
            </w:r>
            <w:r w:rsidR="00593698" w:rsidRPr="00CC1C64">
              <w:rPr>
                <w:rFonts w:asciiTheme="minorHAnsi" w:hAnsiTheme="minorHAnsi" w:cstheme="minorHAnsi"/>
              </w:rPr>
              <w:t xml:space="preserve"> are</w:t>
            </w:r>
            <w:r w:rsidRPr="00CC1C64">
              <w:rPr>
                <w:rFonts w:asciiTheme="minorHAnsi" w:hAnsiTheme="minorHAnsi" w:cstheme="minorHAnsi"/>
              </w:rPr>
              <w:t xml:space="preserve"> greater or more diverse than the ent</w:t>
            </w:r>
            <w:r w:rsidR="006E0EED">
              <w:rPr>
                <w:rFonts w:asciiTheme="minorHAnsi" w:hAnsiTheme="minorHAnsi" w:cstheme="minorHAnsi"/>
              </w:rPr>
              <w:t xml:space="preserve">rance skills </w:t>
            </w:r>
            <w:r w:rsidRPr="00CC1C64">
              <w:rPr>
                <w:rFonts w:asciiTheme="minorHAnsi" w:hAnsiTheme="minorHAnsi" w:cstheme="minorHAnsi"/>
              </w:rPr>
              <w:t xml:space="preserve">of the </w:t>
            </w:r>
            <w:r w:rsidR="006E0EED">
              <w:rPr>
                <w:rFonts w:asciiTheme="minorHAnsi" w:hAnsiTheme="minorHAnsi" w:cstheme="minorHAnsi"/>
              </w:rPr>
              <w:t>target</w:t>
            </w:r>
            <w:r w:rsidRPr="00CC1C64">
              <w:rPr>
                <w:rFonts w:asciiTheme="minorHAnsi" w:hAnsiTheme="minorHAnsi" w:cstheme="minorHAnsi"/>
              </w:rPr>
              <w:t xml:space="preserve"> course, the faculty should carefully consider whether requiring the course as a prerequisite is justified.      </w:t>
            </w:r>
          </w:p>
        </w:tc>
      </w:tr>
      <w:tr w:rsidR="0060636F" w:rsidRPr="00CC1C64">
        <w:trPr>
          <w:cantSplit/>
        </w:trPr>
        <w:tc>
          <w:tcPr>
            <w:tcW w:w="1459" w:type="dxa"/>
            <w:tcBorders>
              <w:left w:val="single" w:sz="7" w:space="0" w:color="000000"/>
            </w:tcBorders>
            <w:tcMar>
              <w:top w:w="144" w:type="dxa"/>
              <w:left w:w="158" w:type="dxa"/>
              <w:bottom w:w="1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01" w:type="dxa"/>
            <w:tcBorders>
              <w:right w:val="single" w:sz="7" w:space="0" w:color="000000"/>
            </w:tcBorders>
            <w:tcMar>
              <w:top w:w="144" w:type="dxa"/>
              <w:left w:w="139" w:type="dxa"/>
              <w:bottom w:w="19" w:type="dxa"/>
              <w:right w:w="139" w:type="dxa"/>
            </w:tcMar>
          </w:tcPr>
          <w:p w:rsidR="0060636F" w:rsidRPr="00CC1C64" w:rsidRDefault="0060636F" w:rsidP="00C87EB7">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 xml:space="preserve">C.   If the exit skills do not clearly match the needs listed by the faculty of the </w:t>
            </w:r>
            <w:r w:rsidR="00C87EB7">
              <w:rPr>
                <w:rFonts w:asciiTheme="minorHAnsi" w:hAnsiTheme="minorHAnsi" w:cstheme="minorHAnsi"/>
              </w:rPr>
              <w:t>target</w:t>
            </w:r>
            <w:r w:rsidRPr="00CC1C64">
              <w:rPr>
                <w:rFonts w:asciiTheme="minorHAnsi" w:hAnsiTheme="minorHAnsi" w:cstheme="minorHAnsi"/>
              </w:rPr>
              <w:t xml:space="preserve"> course, a discussion between the groups</w:t>
            </w:r>
            <w:r w:rsidR="00C87EB7">
              <w:rPr>
                <w:rFonts w:asciiTheme="minorHAnsi" w:hAnsiTheme="minorHAnsi" w:cstheme="minorHAnsi"/>
              </w:rPr>
              <w:t xml:space="preserve"> of instructors</w:t>
            </w:r>
            <w:r w:rsidRPr="00CC1C64">
              <w:rPr>
                <w:rFonts w:asciiTheme="minorHAnsi" w:hAnsiTheme="minorHAnsi" w:cstheme="minorHAnsi"/>
              </w:rPr>
              <w:t xml:space="preserve"> may be helpful.  It may be that differing perceptions about</w:t>
            </w:r>
            <w:r w:rsidR="00C87EB7">
              <w:rPr>
                <w:rFonts w:asciiTheme="minorHAnsi" w:hAnsiTheme="minorHAnsi" w:cstheme="minorHAnsi"/>
              </w:rPr>
              <w:t xml:space="preserve"> the curriculum can be resolved</w:t>
            </w:r>
            <w:r w:rsidRPr="00CC1C64">
              <w:rPr>
                <w:rFonts w:asciiTheme="minorHAnsi" w:hAnsiTheme="minorHAnsi" w:cstheme="minorHAnsi"/>
              </w:rPr>
              <w:t xml:space="preserve"> or gaps which have been identified in the </w:t>
            </w:r>
            <w:r w:rsidR="00593698" w:rsidRPr="00CC1C64">
              <w:rPr>
                <w:rFonts w:asciiTheme="minorHAnsi" w:hAnsiTheme="minorHAnsi" w:cstheme="minorHAnsi"/>
              </w:rPr>
              <w:t>student’s</w:t>
            </w:r>
            <w:r w:rsidRPr="00CC1C64">
              <w:rPr>
                <w:rFonts w:asciiTheme="minorHAnsi" w:hAnsiTheme="minorHAnsi" w:cstheme="minorHAnsi"/>
              </w:rPr>
              <w:t xml:space="preserve"> preparation can be corrected by modifying the curriculum of either the prerequisite course or the </w:t>
            </w:r>
            <w:r w:rsidR="00C87EB7">
              <w:rPr>
                <w:rFonts w:asciiTheme="minorHAnsi" w:hAnsiTheme="minorHAnsi" w:cstheme="minorHAnsi"/>
              </w:rPr>
              <w:t xml:space="preserve">target </w:t>
            </w:r>
            <w:r w:rsidRPr="00CC1C64">
              <w:rPr>
                <w:rFonts w:asciiTheme="minorHAnsi" w:hAnsiTheme="minorHAnsi" w:cstheme="minorHAnsi"/>
              </w:rPr>
              <w:t xml:space="preserve">course.     </w:t>
            </w:r>
          </w:p>
        </w:tc>
      </w:tr>
      <w:tr w:rsidR="0060636F" w:rsidRPr="00CC1C64">
        <w:trPr>
          <w:cantSplit/>
        </w:trPr>
        <w:tc>
          <w:tcPr>
            <w:tcW w:w="1459" w:type="dxa"/>
            <w:tcBorders>
              <w:left w:val="single" w:sz="7" w:space="0" w:color="000000"/>
              <w:bottom w:val="single" w:sz="7" w:space="0" w:color="000000"/>
            </w:tcBorders>
            <w:tcMar>
              <w:top w:w="144" w:type="dxa"/>
              <w:left w:w="158" w:type="dxa"/>
              <w:bottom w:w="38"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01" w:type="dxa"/>
            <w:tcBorders>
              <w:bottom w:val="single" w:sz="7" w:space="0" w:color="000000"/>
              <w:right w:val="single" w:sz="7" w:space="0" w:color="000000"/>
            </w:tcBorders>
            <w:tcMar>
              <w:top w:w="144" w:type="dxa"/>
              <w:left w:w="139" w:type="dxa"/>
              <w:bottom w:w="38" w:type="dxa"/>
              <w:right w:w="139"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D.  Upon completion of the content review by the discipline faculty, the revised course outline of record containing the prerequisite skills section</w:t>
            </w:r>
            <w:r w:rsidR="00C87EB7">
              <w:rPr>
                <w:rFonts w:asciiTheme="minorHAnsi" w:hAnsiTheme="minorHAnsi" w:cstheme="minorHAnsi"/>
              </w:rPr>
              <w:t xml:space="preserve"> and attached matrix (or other tool documenting the content review)</w:t>
            </w:r>
            <w:r w:rsidRPr="00CC1C64">
              <w:rPr>
                <w:rFonts w:asciiTheme="minorHAnsi" w:hAnsiTheme="minorHAnsi" w:cstheme="minorHAnsi"/>
              </w:rPr>
              <w:t xml:space="preserve"> is submitted to the Curriculum Committee to facilitate their review of the process and approval of the recommended prerequisite.</w:t>
            </w:r>
          </w:p>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jc w:val="center"/>
              <w:rPr>
                <w:rFonts w:asciiTheme="minorHAnsi" w:hAnsiTheme="minorHAnsi" w:cstheme="minorHAnsi"/>
              </w:rPr>
            </w:pPr>
          </w:p>
        </w:tc>
      </w:tr>
    </w:tbl>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br w:type="page"/>
      </w:r>
    </w:p>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p w:rsidR="0060636F" w:rsidRPr="00405DCC" w:rsidRDefault="0060636F" w:rsidP="0060636F">
      <w:pPr>
        <w:tabs>
          <w:tab w:val="center" w:pos="4680"/>
        </w:tabs>
        <w:rPr>
          <w:rFonts w:asciiTheme="minorHAnsi" w:hAnsiTheme="minorHAnsi" w:cstheme="minorHAnsi"/>
          <w:b/>
          <w:sz w:val="36"/>
        </w:rPr>
      </w:pPr>
      <w:r w:rsidRPr="00CC1C64">
        <w:rPr>
          <w:rFonts w:asciiTheme="minorHAnsi" w:hAnsiTheme="minorHAnsi" w:cstheme="minorHAnsi"/>
          <w:sz w:val="36"/>
        </w:rPr>
        <w:tab/>
      </w:r>
      <w:r w:rsidR="002D1033" w:rsidRPr="00405DCC">
        <w:rPr>
          <w:rFonts w:asciiTheme="minorHAnsi" w:hAnsiTheme="minorHAnsi" w:cstheme="minorHAnsi"/>
          <w:b/>
          <w:color w:val="0070C0"/>
          <w:sz w:val="36"/>
        </w:rPr>
        <w:t xml:space="preserve">SAMPLE </w:t>
      </w:r>
      <w:r w:rsidRPr="00405DCC">
        <w:rPr>
          <w:rFonts w:asciiTheme="minorHAnsi" w:hAnsiTheme="minorHAnsi" w:cstheme="minorHAnsi"/>
          <w:b/>
          <w:color w:val="0070C0"/>
          <w:sz w:val="36"/>
        </w:rPr>
        <w:t>PREREQUISITE SKILLS MATRIX</w:t>
      </w:r>
    </w:p>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36"/>
        </w:rPr>
      </w:pPr>
    </w:p>
    <w:p w:rsidR="0060636F" w:rsidRPr="00CC1C64" w:rsidRDefault="0060636F" w:rsidP="0060636F">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 w:val="36"/>
        </w:rPr>
      </w:pPr>
    </w:p>
    <w:p w:rsidR="0060636F" w:rsidRPr="00CC1C64" w:rsidRDefault="0060636F" w:rsidP="0060636F">
      <w:pPr>
        <w:tabs>
          <w:tab w:val="center" w:pos="4680"/>
        </w:tabs>
        <w:rPr>
          <w:rFonts w:asciiTheme="minorHAnsi" w:hAnsiTheme="minorHAnsi" w:cstheme="minorHAnsi"/>
        </w:rPr>
      </w:pPr>
      <w:r w:rsidRPr="00CC1C64">
        <w:rPr>
          <w:rFonts w:asciiTheme="minorHAnsi" w:hAnsiTheme="minorHAnsi" w:cstheme="minorHAnsi"/>
          <w:b/>
        </w:rPr>
        <w:tab/>
        <w:t>Ent</w:t>
      </w:r>
      <w:r w:rsidR="00405DCC">
        <w:rPr>
          <w:rFonts w:asciiTheme="minorHAnsi" w:hAnsiTheme="minorHAnsi" w:cstheme="minorHAnsi"/>
          <w:b/>
        </w:rPr>
        <w:t>rance</w:t>
      </w:r>
      <w:r w:rsidRPr="00CC1C64">
        <w:rPr>
          <w:rFonts w:asciiTheme="minorHAnsi" w:hAnsiTheme="minorHAnsi" w:cstheme="minorHAnsi"/>
          <w:b/>
        </w:rPr>
        <w:t xml:space="preserve"> Skills</w:t>
      </w:r>
    </w:p>
    <w:tbl>
      <w:tblPr>
        <w:tblW w:w="0" w:type="auto"/>
        <w:jc w:val="center"/>
        <w:tblLayout w:type="fixed"/>
        <w:tblCellMar>
          <w:left w:w="120" w:type="dxa"/>
          <w:right w:w="120" w:type="dxa"/>
        </w:tblCellMar>
        <w:tblLook w:val="0000"/>
      </w:tblPr>
      <w:tblGrid>
        <w:gridCol w:w="1073"/>
        <w:gridCol w:w="1658"/>
        <w:gridCol w:w="648"/>
        <w:gridCol w:w="648"/>
        <w:gridCol w:w="648"/>
        <w:gridCol w:w="648"/>
        <w:gridCol w:w="648"/>
        <w:gridCol w:w="648"/>
        <w:gridCol w:w="648"/>
        <w:gridCol w:w="648"/>
        <w:gridCol w:w="648"/>
        <w:gridCol w:w="797"/>
      </w:tblGrid>
      <w:tr w:rsidR="0060636F" w:rsidRPr="00CC1C64">
        <w:trPr>
          <w:cantSplit/>
          <w:jc w:val="center"/>
        </w:trPr>
        <w:tc>
          <w:tcPr>
            <w:tcW w:w="1073" w:type="dxa"/>
            <w:tcBorders>
              <w:right w:val="double" w:sz="7" w:space="0" w:color="000000"/>
            </w:tcBorders>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1658" w:type="dxa"/>
            <w:tcBorders>
              <w:top w:val="double" w:sz="7" w:space="0" w:color="000000"/>
              <w:left w:val="double" w:sz="7" w:space="0" w:color="000000"/>
              <w:bottom w:val="single" w:sz="7" w:space="0" w:color="000000"/>
              <w:right w:val="single" w:sz="7" w:space="0" w:color="000000"/>
            </w:tcBorders>
            <w:tcMar>
              <w:left w:w="178" w:type="dxa"/>
              <w:right w:w="139"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3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1.</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2.</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3.</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4.</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5.</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6.</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7.</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8.</w:t>
            </w:r>
          </w:p>
        </w:tc>
        <w:tc>
          <w:tcPr>
            <w:tcW w:w="648" w:type="dxa"/>
            <w:tcBorders>
              <w:top w:val="double" w:sz="7" w:space="0" w:color="000000"/>
              <w:left w:val="single" w:sz="7" w:space="0" w:color="000000"/>
              <w:bottom w:val="single" w:sz="7" w:space="0" w:color="000000"/>
              <w:right w:val="single" w:sz="7" w:space="0" w:color="000000"/>
            </w:tcBorders>
            <w:shd w:val="pct10" w:color="000000" w:fill="auto"/>
            <w:tcMar>
              <w:top w:w="221"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9.</w:t>
            </w:r>
          </w:p>
        </w:tc>
        <w:tc>
          <w:tcPr>
            <w:tcW w:w="797" w:type="dxa"/>
            <w:tcBorders>
              <w:top w:val="double" w:sz="7" w:space="0" w:color="000000"/>
              <w:left w:val="single" w:sz="7" w:space="0" w:color="000000"/>
              <w:bottom w:val="single" w:sz="7" w:space="0" w:color="000000"/>
              <w:right w:val="double" w:sz="7" w:space="0" w:color="000000"/>
            </w:tcBorders>
            <w:shd w:val="pct10" w:color="000000" w:fill="auto"/>
            <w:tcMar>
              <w:top w:w="221" w:type="dxa"/>
              <w:left w:w="139" w:type="dxa"/>
              <w:right w:w="178"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10.</w:t>
            </w:r>
          </w:p>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r>
      <w:tr w:rsidR="0060636F" w:rsidRPr="00CC1C64">
        <w:trPr>
          <w:cantSplit/>
          <w:jc w:val="center"/>
        </w:trPr>
        <w:tc>
          <w:tcPr>
            <w:tcW w:w="1073" w:type="dxa"/>
            <w:tcBorders>
              <w:right w:val="double" w:sz="7" w:space="0" w:color="000000"/>
            </w:tcBorders>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1.</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r>
      <w:tr w:rsidR="0060636F" w:rsidRPr="00CC1C64">
        <w:trPr>
          <w:cantSplit/>
          <w:jc w:val="center"/>
        </w:trPr>
        <w:tc>
          <w:tcPr>
            <w:tcW w:w="1073" w:type="dxa"/>
            <w:tcBorders>
              <w:right w:val="double" w:sz="7" w:space="0" w:color="000000"/>
            </w:tcBorders>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bookmarkStart w:id="0" w:name="_GoBack"/>
            <w:bookmarkEnd w:id="0"/>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2.</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r>
      <w:tr w:rsidR="0060636F" w:rsidRPr="00CC1C64">
        <w:trPr>
          <w:cantSplit/>
          <w:jc w:val="center"/>
        </w:trPr>
        <w:tc>
          <w:tcPr>
            <w:tcW w:w="1073" w:type="dxa"/>
            <w:tcBorders>
              <w:right w:val="double" w:sz="7" w:space="0" w:color="000000"/>
            </w:tcBorders>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3.</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r>
      <w:tr w:rsidR="0060636F" w:rsidRPr="00CC1C64">
        <w:trPr>
          <w:cantSplit/>
          <w:jc w:val="center"/>
        </w:trPr>
        <w:tc>
          <w:tcPr>
            <w:tcW w:w="1073" w:type="dxa"/>
            <w:tcBorders>
              <w:right w:val="double" w:sz="7" w:space="0" w:color="000000"/>
            </w:tcBorders>
          </w:tcPr>
          <w:p w:rsidR="0060636F" w:rsidRPr="00CC1C64" w:rsidRDefault="003F1B87"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Pr>
                <w:rFonts w:asciiTheme="minorHAnsi" w:hAnsiTheme="minorHAnsi" w:cstheme="minorHAnsi"/>
                <w:noProof/>
              </w:rPr>
              <w:pict>
                <v:shapetype id="_x0000_t202" coordsize="21600,21600" o:spt="202" path="m0,0l0,21600,21600,21600,21600,0xe">
                  <v:stroke joinstyle="miter"/>
                  <v:path gradientshapeok="t" o:connecttype="rect"/>
                </v:shapetype>
                <v:shape id="Text Box 2" o:spid="_x0000_s1026" type="#_x0000_t202" style="position:absolute;margin-left:-6.55pt;margin-top:-2pt;width:77.35pt;height:22.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TiKAIAACsEAAAOAAAAZHJzL2Uyb0RvYy54bWysU9uO2yAQfa/Uf0C8N3a8STax4qy22aaq&#10;tL1Iu/0AjHGMCgwFEjv9+g44zabtW1UeEHPhcObMsL4btCJH4bwEU9HpJKdEGA6NNPuKfn3evVlS&#10;4gMzDVNgREVPwtO7zetX696WooAOVCMcQRDjy95WtAvBllnmeSc08xOwwmCwBadZQNPts8axHtG1&#10;yoo8X2Q9uMY64MJ79D6MQbpJ+G0rePjctl4EoiqK3ELaXdrruGebNSv3jtlO8jMN9g8sNJMGH71A&#10;PbDAyMHJv6C05A48tGHCQWfQtpKLVANWM83/qOapY1akWlAcby8y+f8Hyz8dvzgim4re5LeUGKax&#10;Sc9iCOQtDKSI+vTWl5j2ZDExDOjGPqdavX0E/s0TA9uOmb24dw76TrAG+U3jzezq6ojjI0jdf4QG&#10;n2GHAAloaJ0mDrA50wU2FVdyozoEH8O2nS6tisw4OlfL4mY2p4RjqFjlCyQfH2RlxIqNsM6H9wI0&#10;iYeKOpyEBMqOjz6Mqb9SYroHJZudVCoZbl9vlSNHhlOzS+uM/luaMqRHJvNinpANxPsIzUotA061&#10;krqiy7Ge5I7avDNNOgcm1XhG0sqcxYr6jEqFoR4wMSpYQ3NC2ZJAKAb+NiyoA/eDkh4nt6L++4E5&#10;QYn6YFD61XQ2i6OejNn8tkDDXUfq6wgzHKEqGigZj9uQvkcsw8A9tqiVSa8XJmeuOJFJ8fPviSN/&#10;baeslz+++QkAAP//AwBQSwMEFAAGAAgAAAAhAMDO2rLiAAAACAEAAA8AAABkcnMvZG93bnJldi54&#10;bWxMj01Lw0AQhu+C/2EZwYu0m4Y0TWMmRYof9CJYS6G3bXZMgtnZkN220V/vetLj8D687zPFajSd&#10;ONPgWssIs2kEgriyuuUaYff+NMlAOK9Yq84yIXyRg1V5fVWoXNsLv9F562sRStjlCqHxvs+ldFVD&#10;Rrmp7YlD9mEHo3w4h1rqQV1CuelkHEWpNKrlsNContYNVZ/bk0FYvLymB7823+3hOdosH+/Mpk/2&#10;iLc348M9CE+j/4PhVz+oQxmcjvbE2okOIZklgUSYzLM5iABkixjEEWGZxiDLQv5/oPwBAAD//wMA&#10;UEsBAi0AFAAGAAgAAAAhALaDOJL+AAAA4QEAABMAAAAAAAAAAAAAAAAAAAAAAFtDb250ZW50X1R5&#10;cGVzXS54bWxQSwECLQAUAAYACAAAACEAOP0h/9YAAACUAQAACwAAAAAAAAAAAAAAAAAvAQAAX3Jl&#10;bHMvLnJlbHNQSwECLQAUAAYACAAAACEAspyk4igCAAArBAAADgAAAAAAAAAAAAAAAAAuAgAAZHJz&#10;L2Uyb0RvYy54bWxQSwECLQAUAAYACAAAACEAwM7asuIAAAAIAQAADwAAAAAAAAAAAAAAAACCBAAA&#10;ZHJzL2Rvd25yZXYueG1sUEsFBgAAAAAEAAQA8wAAAJEFAAAAAA==&#10;" stroked="f">
                  <v:textbox>
                    <w:txbxContent>
                      <w:p w:rsidR="00405DCC" w:rsidRPr="00405DCC" w:rsidRDefault="00405DCC" w:rsidP="00405DCC">
                        <w:pPr>
                          <w:jc w:val="center"/>
                        </w:pPr>
                        <w:r w:rsidRPr="00405DCC">
                          <w:rPr>
                            <w:rFonts w:asciiTheme="minorHAnsi" w:hAnsiTheme="minorHAnsi" w:cstheme="minorHAnsi"/>
                            <w:b/>
                          </w:rPr>
                          <w:t>Exit Skills</w:t>
                        </w:r>
                      </w:p>
                    </w:txbxContent>
                  </v:textbox>
                </v:shape>
              </w:pict>
            </w: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4.</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r>
      <w:tr w:rsidR="0060636F" w:rsidRPr="00CC1C64">
        <w:trPr>
          <w:cantSplit/>
          <w:jc w:val="center"/>
        </w:trPr>
        <w:tc>
          <w:tcPr>
            <w:tcW w:w="1073" w:type="dxa"/>
            <w:tcBorders>
              <w:right w:val="double" w:sz="7" w:space="0" w:color="000000"/>
            </w:tcBorders>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5.</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r>
      <w:tr w:rsidR="0060636F" w:rsidRPr="00CC1C64">
        <w:trPr>
          <w:cantSplit/>
          <w:jc w:val="center"/>
        </w:trPr>
        <w:tc>
          <w:tcPr>
            <w:tcW w:w="1073" w:type="dxa"/>
            <w:tcBorders>
              <w:right w:val="double" w:sz="7" w:space="0" w:color="000000"/>
            </w:tcBorders>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6.</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r>
      <w:tr w:rsidR="0060636F" w:rsidRPr="00CC1C64">
        <w:trPr>
          <w:cantSplit/>
          <w:jc w:val="center"/>
        </w:trPr>
        <w:tc>
          <w:tcPr>
            <w:tcW w:w="1073" w:type="dxa"/>
            <w:tcBorders>
              <w:right w:val="double" w:sz="7" w:space="0" w:color="000000"/>
            </w:tcBorders>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7.</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r>
      <w:tr w:rsidR="0060636F" w:rsidRPr="00CC1C64">
        <w:trPr>
          <w:cantSplit/>
          <w:jc w:val="center"/>
        </w:trPr>
        <w:tc>
          <w:tcPr>
            <w:tcW w:w="1073" w:type="dxa"/>
            <w:tcBorders>
              <w:right w:val="double" w:sz="7" w:space="0" w:color="000000"/>
            </w:tcBorders>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8.</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r>
      <w:tr w:rsidR="0060636F" w:rsidRPr="00CC1C64">
        <w:trPr>
          <w:cantSplit/>
          <w:jc w:val="center"/>
        </w:trPr>
        <w:tc>
          <w:tcPr>
            <w:tcW w:w="1073" w:type="dxa"/>
            <w:tcBorders>
              <w:right w:val="double" w:sz="7" w:space="0" w:color="000000"/>
            </w:tcBorders>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1658" w:type="dxa"/>
            <w:tcBorders>
              <w:top w:val="single" w:sz="7" w:space="0" w:color="000000"/>
              <w:left w:val="double" w:sz="7" w:space="0" w:color="000000"/>
              <w:bottom w:val="single" w:sz="7" w:space="0" w:color="000000"/>
              <w:right w:val="single" w:sz="7" w:space="0" w:color="000000"/>
            </w:tcBorders>
            <w:shd w:val="pct10" w:color="000000" w:fill="auto"/>
            <w:tcMar>
              <w:left w:w="178" w:type="dxa"/>
              <w:right w:w="139"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9.</w:t>
            </w:r>
          </w:p>
        </w:tc>
        <w:tc>
          <w:tcPr>
            <w:tcW w:w="648" w:type="dxa"/>
            <w:tcBorders>
              <w:top w:val="single" w:sz="7" w:space="0" w:color="000000"/>
              <w:left w:val="single" w:sz="7" w:space="0" w:color="000000"/>
              <w:bottom w:val="single" w:sz="7" w:space="0" w:color="000000"/>
              <w:right w:val="single" w:sz="7" w:space="0" w:color="000000"/>
            </w:tcBorders>
            <w:tcMar>
              <w:top w:w="182" w:type="dxa"/>
              <w:left w:w="139"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single" w:sz="7" w:space="0" w:color="000000"/>
              <w:right w:val="single" w:sz="7" w:space="0" w:color="000000"/>
            </w:tcBorders>
            <w:tcMar>
              <w:top w:w="182" w:type="dxa"/>
              <w:left w:w="120"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7" w:type="dxa"/>
            <w:tcBorders>
              <w:top w:val="single" w:sz="7" w:space="0" w:color="000000"/>
              <w:left w:val="single" w:sz="7" w:space="0" w:color="000000"/>
              <w:bottom w:val="single" w:sz="7" w:space="0" w:color="000000"/>
              <w:right w:val="double" w:sz="7" w:space="0" w:color="000000"/>
            </w:tcBorders>
            <w:tcMar>
              <w:top w:w="182" w:type="dxa"/>
              <w:left w:w="139" w:type="dxa"/>
              <w:right w:w="178"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r>
      <w:tr w:rsidR="0060636F" w:rsidRPr="00CC1C64">
        <w:trPr>
          <w:cantSplit/>
          <w:jc w:val="center"/>
        </w:trPr>
        <w:tc>
          <w:tcPr>
            <w:tcW w:w="1073" w:type="dxa"/>
            <w:tcBorders>
              <w:right w:val="double" w:sz="7" w:space="0" w:color="000000"/>
            </w:tcBorders>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1658" w:type="dxa"/>
            <w:tcBorders>
              <w:top w:val="single" w:sz="7" w:space="0" w:color="000000"/>
              <w:left w:val="double" w:sz="7" w:space="0" w:color="000000"/>
              <w:bottom w:val="double" w:sz="7" w:space="0" w:color="000000"/>
              <w:right w:val="single" w:sz="7" w:space="0" w:color="000000"/>
            </w:tcBorders>
            <w:shd w:val="pct10" w:color="000000" w:fill="auto"/>
            <w:tcMar>
              <w:left w:w="178" w:type="dxa"/>
              <w:bottom w:w="58" w:type="dxa"/>
              <w:right w:w="139"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r w:rsidRPr="00CC1C64">
              <w:rPr>
                <w:rFonts w:asciiTheme="minorHAnsi" w:hAnsiTheme="minorHAnsi" w:cstheme="minorHAnsi"/>
              </w:rPr>
              <w:t>10.</w:t>
            </w:r>
          </w:p>
        </w:tc>
        <w:tc>
          <w:tcPr>
            <w:tcW w:w="648" w:type="dxa"/>
            <w:tcBorders>
              <w:top w:val="single" w:sz="7" w:space="0" w:color="000000"/>
              <w:left w:val="single" w:sz="7" w:space="0" w:color="000000"/>
              <w:bottom w:val="double" w:sz="7" w:space="0" w:color="000000"/>
              <w:right w:val="single" w:sz="7" w:space="0" w:color="000000"/>
            </w:tcBorders>
            <w:tcMar>
              <w:top w:w="182" w:type="dxa"/>
              <w:left w:w="139" w:type="dxa"/>
              <w:bottom w:w="58"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648" w:type="dxa"/>
            <w:tcBorders>
              <w:top w:val="single" w:sz="7" w:space="0" w:color="000000"/>
              <w:left w:val="single" w:sz="7" w:space="0" w:color="000000"/>
              <w:bottom w:val="double" w:sz="7" w:space="0" w:color="000000"/>
              <w:right w:val="single" w:sz="7" w:space="0" w:color="000000"/>
            </w:tcBorders>
            <w:tcMar>
              <w:top w:w="182" w:type="dxa"/>
              <w:left w:w="120" w:type="dxa"/>
              <w:bottom w:w="58" w:type="dxa"/>
              <w:right w:w="120"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c>
          <w:tcPr>
            <w:tcW w:w="797" w:type="dxa"/>
            <w:tcBorders>
              <w:top w:val="single" w:sz="7" w:space="0" w:color="000000"/>
              <w:left w:val="single" w:sz="7" w:space="0" w:color="000000"/>
              <w:bottom w:val="double" w:sz="7" w:space="0" w:color="000000"/>
              <w:right w:val="double" w:sz="7" w:space="0" w:color="000000"/>
            </w:tcBorders>
            <w:tcMar>
              <w:top w:w="182" w:type="dxa"/>
              <w:left w:w="139" w:type="dxa"/>
              <w:bottom w:w="58" w:type="dxa"/>
              <w:right w:w="178" w:type="dxa"/>
            </w:tcMar>
          </w:tcPr>
          <w:p w:rsidR="0060636F" w:rsidRPr="00CC1C64" w:rsidRDefault="0060636F" w:rsidP="00D614BA">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rPr>
            </w:pPr>
          </w:p>
        </w:tc>
      </w:tr>
    </w:tbl>
    <w:p w:rsidR="00AA46E6" w:rsidRDefault="00AA46E6"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Cs w:val="24"/>
        </w:rPr>
      </w:pPr>
    </w:p>
    <w:p w:rsidR="002D1033" w:rsidRDefault="002D1033"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Cs w:val="24"/>
        </w:rPr>
      </w:pPr>
    </w:p>
    <w:p w:rsidR="002D1033" w:rsidRPr="00CC1C64" w:rsidRDefault="002D1033" w:rsidP="002D1033">
      <w:pPr>
        <w:tabs>
          <w:tab w:val="left" w:pos="-1262"/>
          <w:tab w:val="left" w:pos="-542"/>
          <w:tab w:val="left" w:pos="178"/>
          <w:tab w:val="left" w:pos="455"/>
          <w:tab w:val="left" w:pos="898"/>
          <w:tab w:val="left" w:pos="1618"/>
          <w:tab w:val="left" w:pos="2338"/>
          <w:tab w:val="left" w:pos="3058"/>
          <w:tab w:val="left" w:pos="3778"/>
          <w:tab w:val="left" w:pos="4498"/>
          <w:tab w:val="left" w:pos="5218"/>
          <w:tab w:val="left" w:pos="5938"/>
          <w:tab w:val="left" w:pos="6658"/>
          <w:tab w:val="left" w:pos="7378"/>
          <w:tab w:val="left" w:pos="8098"/>
          <w:tab w:val="left" w:pos="8818"/>
          <w:tab w:val="left" w:pos="9538"/>
          <w:tab w:val="left" w:pos="10258"/>
          <w:tab w:val="left" w:pos="10978"/>
          <w:tab w:val="left" w:pos="11698"/>
          <w:tab w:val="left" w:pos="12418"/>
          <w:tab w:val="left" w:pos="13138"/>
          <w:tab w:val="left" w:pos="13858"/>
          <w:tab w:val="left" w:pos="14578"/>
          <w:tab w:val="left" w:pos="15298"/>
          <w:tab w:val="left" w:pos="16018"/>
          <w:tab w:val="left" w:pos="16738"/>
          <w:tab w:val="left" w:pos="17458"/>
          <w:tab w:val="left" w:pos="18178"/>
          <w:tab w:val="left" w:pos="18898"/>
        </w:tabs>
        <w:rPr>
          <w:rFonts w:asciiTheme="minorHAnsi" w:hAnsiTheme="minorHAnsi" w:cstheme="minorHAnsi"/>
          <w:szCs w:val="24"/>
        </w:rPr>
      </w:pPr>
      <w:r>
        <w:rPr>
          <w:rFonts w:asciiTheme="minorHAnsi" w:hAnsiTheme="minorHAnsi" w:cstheme="minorHAnsi"/>
          <w:szCs w:val="24"/>
        </w:rPr>
        <w:t>Where the skills intersect, note whether the skills are helpful, necessary or critical to determine the level of need.</w:t>
      </w:r>
    </w:p>
    <w:sectPr w:rsidR="002D1033" w:rsidRPr="00CC1C64" w:rsidSect="007B7B7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4412"/>
    <w:multiLevelType w:val="hybridMultilevel"/>
    <w:tmpl w:val="629C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27339"/>
    <w:multiLevelType w:val="hybridMultilevel"/>
    <w:tmpl w:val="B5A04F04"/>
    <w:lvl w:ilvl="0" w:tplc="91BC73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58D43EA"/>
    <w:multiLevelType w:val="hybridMultilevel"/>
    <w:tmpl w:val="838E6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EF1516"/>
    <w:multiLevelType w:val="hybridMultilevel"/>
    <w:tmpl w:val="CFBCE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06F80"/>
    <w:multiLevelType w:val="hybridMultilevel"/>
    <w:tmpl w:val="B5A04F04"/>
    <w:lvl w:ilvl="0" w:tplc="91BC73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EEA7130"/>
    <w:multiLevelType w:val="hybridMultilevel"/>
    <w:tmpl w:val="1374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704A8D"/>
    <w:multiLevelType w:val="hybridMultilevel"/>
    <w:tmpl w:val="B5A04F04"/>
    <w:lvl w:ilvl="0" w:tplc="91BC73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doNotTrackMoves/>
  <w:defaultTabStop w:val="720"/>
  <w:characterSpacingControl w:val="doNotCompress"/>
  <w:compat/>
  <w:rsids>
    <w:rsidRoot w:val="0060636F"/>
    <w:rsid w:val="000414E5"/>
    <w:rsid w:val="0018381E"/>
    <w:rsid w:val="001905FB"/>
    <w:rsid w:val="002A775F"/>
    <w:rsid w:val="002C2649"/>
    <w:rsid w:val="002D1033"/>
    <w:rsid w:val="00345828"/>
    <w:rsid w:val="003E47F1"/>
    <w:rsid w:val="003F1B87"/>
    <w:rsid w:val="00405DCC"/>
    <w:rsid w:val="00425B45"/>
    <w:rsid w:val="004B5358"/>
    <w:rsid w:val="00552643"/>
    <w:rsid w:val="00593698"/>
    <w:rsid w:val="005F6332"/>
    <w:rsid w:val="0060636F"/>
    <w:rsid w:val="00681A93"/>
    <w:rsid w:val="006978BD"/>
    <w:rsid w:val="006A07FC"/>
    <w:rsid w:val="006C14E1"/>
    <w:rsid w:val="006C36DC"/>
    <w:rsid w:val="006E0EED"/>
    <w:rsid w:val="00782671"/>
    <w:rsid w:val="007834EB"/>
    <w:rsid w:val="00783B5E"/>
    <w:rsid w:val="007B7B76"/>
    <w:rsid w:val="00877562"/>
    <w:rsid w:val="00913AD7"/>
    <w:rsid w:val="0091464A"/>
    <w:rsid w:val="00A532DE"/>
    <w:rsid w:val="00A746AC"/>
    <w:rsid w:val="00AA297F"/>
    <w:rsid w:val="00AA3D72"/>
    <w:rsid w:val="00AA46E6"/>
    <w:rsid w:val="00AB0CC2"/>
    <w:rsid w:val="00C43DFB"/>
    <w:rsid w:val="00C54298"/>
    <w:rsid w:val="00C87EB7"/>
    <w:rsid w:val="00CC1C64"/>
    <w:rsid w:val="00CC3D9A"/>
    <w:rsid w:val="00D345EC"/>
    <w:rsid w:val="00D614BA"/>
    <w:rsid w:val="00ED73C2"/>
    <w:rsid w:val="00F31022"/>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6F"/>
    <w:rPr>
      <w:rFonts w:ascii="Times New Roman" w:eastAsia="Times New Roman" w:hAnsi="Times New Roman"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614BA"/>
    <w:pPr>
      <w:ind w:left="720"/>
      <w:contextualSpacing/>
    </w:pPr>
  </w:style>
  <w:style w:type="paragraph" w:styleId="BalloonText">
    <w:name w:val="Balloon Text"/>
    <w:basedOn w:val="Normal"/>
    <w:link w:val="BalloonTextChar"/>
    <w:uiPriority w:val="99"/>
    <w:semiHidden/>
    <w:unhideWhenUsed/>
    <w:rsid w:val="00405DCC"/>
    <w:rPr>
      <w:rFonts w:ascii="Tahoma" w:hAnsi="Tahoma" w:cs="Tahoma"/>
      <w:sz w:val="16"/>
      <w:szCs w:val="16"/>
    </w:rPr>
  </w:style>
  <w:style w:type="character" w:customStyle="1" w:styleId="BalloonTextChar">
    <w:name w:val="Balloon Text Char"/>
    <w:basedOn w:val="DefaultParagraphFont"/>
    <w:link w:val="BalloonText"/>
    <w:uiPriority w:val="99"/>
    <w:semiHidden/>
    <w:rsid w:val="00405D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6F"/>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BA"/>
    <w:pPr>
      <w:ind w:left="720"/>
      <w:contextualSpacing/>
    </w:pPr>
  </w:style>
  <w:style w:type="paragraph" w:styleId="BalloonText">
    <w:name w:val="Balloon Text"/>
    <w:basedOn w:val="Normal"/>
    <w:link w:val="BalloonTextChar"/>
    <w:uiPriority w:val="99"/>
    <w:semiHidden/>
    <w:unhideWhenUsed/>
    <w:rsid w:val="00405DCC"/>
    <w:rPr>
      <w:rFonts w:ascii="Tahoma" w:hAnsi="Tahoma" w:cs="Tahoma"/>
      <w:sz w:val="16"/>
      <w:szCs w:val="16"/>
    </w:rPr>
  </w:style>
  <w:style w:type="character" w:customStyle="1" w:styleId="BalloonTextChar">
    <w:name w:val="Balloon Text Char"/>
    <w:basedOn w:val="DefaultParagraphFont"/>
    <w:link w:val="BalloonText"/>
    <w:uiPriority w:val="99"/>
    <w:semiHidden/>
    <w:rsid w:val="00405DC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FAAE70635A5F42BA35618174FBC4D9" ma:contentTypeVersion="2" ma:contentTypeDescription="Create a new document." ma:contentTypeScope="" ma:versionID="0eac70a606afde3a2b6a45d58586882f">
  <xsd:schema xmlns:xsd="http://www.w3.org/2001/XMLSchema" xmlns:xs="http://www.w3.org/2001/XMLSchema" xmlns:p="http://schemas.microsoft.com/office/2006/metadata/properties" xmlns:ns2="4b0f7743-d15f-455a-bad3-35fe6386fd7c" targetNamespace="http://schemas.microsoft.com/office/2006/metadata/properties" ma:root="true" ma:fieldsID="4afb98cf262d7dc4523b616f10832657" ns2:_="">
    <xsd:import namespace="4b0f7743-d15f-455a-bad3-35fe6386fd7c"/>
    <xsd:element name="properties">
      <xsd:complexType>
        <xsd:sequence>
          <xsd:element name="documentManagement">
            <xsd:complexType>
              <xsd:all>
                <xsd:element ref="ns2:Category"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f7743-d15f-455a-bad3-35fe6386fd7c" elementFormDefault="qualified">
    <xsd:import namespace="http://schemas.microsoft.com/office/2006/documentManagement/types"/>
    <xsd:import namespace="http://schemas.microsoft.com/office/infopath/2007/PartnerControls"/>
    <xsd:element name="Category" ma:index="8" nillable="true" ma:displayName="Category" ma:default="About COS Curriculum Committee" ma:format="Dropdown" ma:internalName="Category">
      <xsd:simpleType>
        <xsd:restriction base="dms:Choice">
          <xsd:enumeration value="About COS Curriculum Committee"/>
          <xsd:enumeration value="Approved Curriculum Lists"/>
          <xsd:enumeration value="Board Policies and Admin Prcds"/>
          <xsd:enumeration value="CC Policies"/>
          <xsd:enumeration value="Chancellor's Ofc"/>
          <xsd:enumeration value="Curriculum Handbook"/>
          <xsd:enumeration value="Forms"/>
          <xsd:enumeration value="References"/>
          <xsd:enumeration value="Reports"/>
          <xsd:enumeration value="Training"/>
        </xsd:restriction>
      </xsd:simpleType>
    </xsd:element>
    <xsd:element name="Link" ma:index="9" nillable="true" ma:displayName="Link" ma:internalNam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4b0f7743-d15f-455a-bad3-35fe6386fd7c">CC Policies</Category>
    <Link xmlns="4b0f7743-d15f-455a-bad3-35fe6386fd7c" xsi:nil="true"/>
  </documentManagement>
</p:properties>
</file>

<file path=customXml/itemProps1.xml><?xml version="1.0" encoding="utf-8"?>
<ds:datastoreItem xmlns:ds="http://schemas.openxmlformats.org/officeDocument/2006/customXml" ds:itemID="{C46A9FDD-07D9-BE46-BB21-0298679AAD9B}"/>
</file>

<file path=customXml/itemProps2.xml><?xml version="1.0" encoding="utf-8"?>
<ds:datastoreItem xmlns:ds="http://schemas.openxmlformats.org/officeDocument/2006/customXml" ds:itemID="{41437FFD-BE71-454F-8B09-ACB26A03A5E8}"/>
</file>

<file path=customXml/itemProps3.xml><?xml version="1.0" encoding="utf-8"?>
<ds:datastoreItem xmlns:ds="http://schemas.openxmlformats.org/officeDocument/2006/customXml" ds:itemID="{EEB4F0A5-F20F-4CDC-8409-459BD89AEF9E}"/>
</file>

<file path=customXml/itemProps4.xml><?xml version="1.0" encoding="utf-8"?>
<ds:datastoreItem xmlns:ds="http://schemas.openxmlformats.org/officeDocument/2006/customXml" ds:itemID="{946081F7-0DE4-40CB-8474-785AF774559F}"/>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3952</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Policy-Content Review Process--Final.docx</dc:title>
  <dc:creator>Authorized User</dc:creator>
  <cp:lastModifiedBy>Sondra Bergen</cp:lastModifiedBy>
  <cp:revision>2</cp:revision>
  <dcterms:created xsi:type="dcterms:W3CDTF">2012-08-18T15:20:00Z</dcterms:created>
  <dcterms:modified xsi:type="dcterms:W3CDTF">2012-08-18T15:20:00Z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3880b5ca-2157-4728-a79d-b274d6913820,2;3880b5ca-2157-4728-a79d-b274d6913820,8;</vt:lpwstr>
  </property>
  <property fmtid="{D5CDD505-2E9C-101B-9397-08002B2CF9AE}" pid="3" name="ContentTypeId">
    <vt:lpwstr>0x01010079FAAE70635A5F42BA35618174FBC4D9</vt:lpwstr>
  </property>
</Properties>
</file>